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97" w:rsidRPr="00482EA5" w:rsidRDefault="003C0797" w:rsidP="00482EA5">
      <w:pPr>
        <w:pBdr>
          <w:bottom w:val="single" w:sz="12" w:space="1" w:color="auto"/>
        </w:pBdr>
        <w:jc w:val="center"/>
        <w:rPr>
          <w:sz w:val="28"/>
          <w:szCs w:val="28"/>
        </w:rPr>
      </w:pPr>
    </w:p>
    <w:p w:rsidR="00482EA5" w:rsidRPr="00482EA5" w:rsidRDefault="00482EA5" w:rsidP="00482EA5">
      <w:pPr>
        <w:jc w:val="center"/>
        <w:rPr>
          <w:sz w:val="28"/>
          <w:szCs w:val="28"/>
        </w:rPr>
      </w:pPr>
    </w:p>
    <w:p w:rsidR="00482EA5" w:rsidRPr="00482EA5" w:rsidRDefault="00482EA5" w:rsidP="00482EA5">
      <w:pPr>
        <w:jc w:val="center"/>
        <w:rPr>
          <w:sz w:val="28"/>
          <w:szCs w:val="28"/>
        </w:rPr>
      </w:pPr>
      <w:r w:rsidRPr="00482EA5">
        <w:rPr>
          <w:sz w:val="28"/>
          <w:szCs w:val="28"/>
        </w:rPr>
        <w:t>NOTICE TO POTENTIAL CONSULTANTS &amp; CONTRACTORS</w:t>
      </w:r>
    </w:p>
    <w:p w:rsidR="00482EA5" w:rsidRPr="00482EA5" w:rsidRDefault="00482EA5" w:rsidP="00482EA5">
      <w:pPr>
        <w:pBdr>
          <w:bottom w:val="single" w:sz="12" w:space="1" w:color="auto"/>
        </w:pBdr>
        <w:jc w:val="center"/>
        <w:rPr>
          <w:sz w:val="28"/>
          <w:szCs w:val="28"/>
        </w:rPr>
      </w:pPr>
    </w:p>
    <w:p w:rsidR="00482EA5" w:rsidRPr="00482EA5" w:rsidRDefault="00482EA5" w:rsidP="00482EA5">
      <w:pPr>
        <w:jc w:val="center"/>
        <w:rPr>
          <w:sz w:val="28"/>
          <w:szCs w:val="28"/>
        </w:rPr>
      </w:pPr>
    </w:p>
    <w:p w:rsidR="00482EA5" w:rsidRPr="00482EA5" w:rsidRDefault="00482EA5" w:rsidP="00482EA5">
      <w:pPr>
        <w:jc w:val="center"/>
        <w:rPr>
          <w:sz w:val="28"/>
          <w:szCs w:val="28"/>
        </w:rPr>
      </w:pPr>
    </w:p>
    <w:p w:rsidR="00482EA5" w:rsidRPr="00482EA5" w:rsidRDefault="00482EA5" w:rsidP="00482EA5">
      <w:pPr>
        <w:jc w:val="center"/>
        <w:rPr>
          <w:b/>
          <w:sz w:val="28"/>
          <w:szCs w:val="28"/>
        </w:rPr>
      </w:pPr>
      <w:r w:rsidRPr="00482EA5">
        <w:rPr>
          <w:b/>
          <w:sz w:val="28"/>
          <w:szCs w:val="28"/>
        </w:rPr>
        <w:t xml:space="preserve">COMPLIANCE REQUIREMENT: </w:t>
      </w:r>
    </w:p>
    <w:p w:rsidR="00482EA5" w:rsidRPr="00482EA5" w:rsidRDefault="00482EA5" w:rsidP="00482EA5">
      <w:pPr>
        <w:jc w:val="center"/>
        <w:rPr>
          <w:b/>
          <w:sz w:val="28"/>
          <w:szCs w:val="28"/>
        </w:rPr>
      </w:pPr>
      <w:r w:rsidRPr="00482EA5">
        <w:rPr>
          <w:b/>
          <w:sz w:val="28"/>
          <w:szCs w:val="28"/>
        </w:rPr>
        <w:t xml:space="preserve">WASHINGTON STATE DEPARTMENT OF NATURAL RESOURCES </w:t>
      </w:r>
    </w:p>
    <w:p w:rsidR="00482EA5" w:rsidRPr="00482EA5" w:rsidRDefault="00482EA5" w:rsidP="00482EA5">
      <w:pPr>
        <w:jc w:val="center"/>
        <w:rPr>
          <w:b/>
          <w:sz w:val="28"/>
          <w:szCs w:val="28"/>
        </w:rPr>
      </w:pPr>
      <w:r w:rsidRPr="00482EA5">
        <w:rPr>
          <w:b/>
          <w:sz w:val="28"/>
          <w:szCs w:val="28"/>
        </w:rPr>
        <w:t>RIGHT OF ENTRY TERMS &amp; CONDITIONS</w:t>
      </w:r>
    </w:p>
    <w:p w:rsidR="00482EA5" w:rsidRPr="00482EA5" w:rsidRDefault="00482EA5" w:rsidP="00482EA5">
      <w:pPr>
        <w:jc w:val="center"/>
        <w:rPr>
          <w:b/>
          <w:sz w:val="28"/>
          <w:szCs w:val="28"/>
        </w:rPr>
      </w:pPr>
    </w:p>
    <w:p w:rsidR="00482EA5" w:rsidRPr="00482EA5" w:rsidRDefault="00482EA5" w:rsidP="00482EA5">
      <w:pPr>
        <w:rPr>
          <w:sz w:val="28"/>
          <w:szCs w:val="28"/>
        </w:rPr>
      </w:pPr>
    </w:p>
    <w:p w:rsidR="00482EA5" w:rsidRPr="00482EA5" w:rsidRDefault="00482EA5" w:rsidP="00BE3605">
      <w:pPr>
        <w:jc w:val="both"/>
        <w:rPr>
          <w:sz w:val="28"/>
          <w:szCs w:val="28"/>
        </w:rPr>
      </w:pPr>
      <w:r w:rsidRPr="00482EA5">
        <w:rPr>
          <w:sz w:val="28"/>
          <w:szCs w:val="28"/>
        </w:rPr>
        <w:t>All p</w:t>
      </w:r>
      <w:r w:rsidR="000569A4">
        <w:rPr>
          <w:sz w:val="28"/>
          <w:szCs w:val="28"/>
        </w:rPr>
        <w:t>rospective</w:t>
      </w:r>
      <w:r w:rsidRPr="00482EA5">
        <w:rPr>
          <w:sz w:val="28"/>
          <w:szCs w:val="28"/>
        </w:rPr>
        <w:t xml:space="preserve"> consultants and contractors intending to bid on this project are hereby notified that any associated contract(s) awarded to them shall be subject to the requirements, terms and conditions of any Right of Entry </w:t>
      </w:r>
      <w:r w:rsidR="00BE3605">
        <w:rPr>
          <w:sz w:val="28"/>
          <w:szCs w:val="28"/>
        </w:rPr>
        <w:t xml:space="preserve">agreement </w:t>
      </w:r>
      <w:r w:rsidRPr="00482EA5">
        <w:rPr>
          <w:sz w:val="28"/>
          <w:szCs w:val="28"/>
        </w:rPr>
        <w:t>or Aquatic License (“ROE”) issued to the Yakama Nation for this project by the Washington State Department of Natural Resources</w:t>
      </w:r>
      <w:r w:rsidR="00BE3605">
        <w:rPr>
          <w:sz w:val="28"/>
          <w:szCs w:val="28"/>
        </w:rPr>
        <w:t xml:space="preserve"> ("WDNR")</w:t>
      </w:r>
      <w:r w:rsidRPr="00482EA5">
        <w:rPr>
          <w:sz w:val="28"/>
          <w:szCs w:val="28"/>
        </w:rPr>
        <w:t>.</w:t>
      </w:r>
    </w:p>
    <w:p w:rsidR="00482EA5" w:rsidRPr="00482EA5" w:rsidRDefault="00482EA5" w:rsidP="00BE3605">
      <w:pPr>
        <w:jc w:val="both"/>
        <w:rPr>
          <w:sz w:val="28"/>
          <w:szCs w:val="28"/>
        </w:rPr>
      </w:pPr>
    </w:p>
    <w:p w:rsidR="00482EA5" w:rsidRDefault="00482EA5" w:rsidP="00BE3605">
      <w:pPr>
        <w:jc w:val="both"/>
        <w:rPr>
          <w:sz w:val="28"/>
          <w:szCs w:val="28"/>
        </w:rPr>
      </w:pPr>
      <w:r w:rsidRPr="00482EA5">
        <w:rPr>
          <w:sz w:val="28"/>
          <w:szCs w:val="28"/>
        </w:rPr>
        <w:t xml:space="preserve">These ROE requirements may </w:t>
      </w:r>
      <w:r w:rsidR="00BE3605">
        <w:rPr>
          <w:sz w:val="28"/>
          <w:szCs w:val="28"/>
        </w:rPr>
        <w:t>include, but are not limited to</w:t>
      </w:r>
      <w:r w:rsidRPr="00482EA5">
        <w:rPr>
          <w:sz w:val="28"/>
          <w:szCs w:val="28"/>
        </w:rPr>
        <w:t>:</w:t>
      </w:r>
    </w:p>
    <w:p w:rsidR="00BE3605" w:rsidRDefault="00BE3605" w:rsidP="00BE3605">
      <w:pPr>
        <w:jc w:val="both"/>
        <w:rPr>
          <w:sz w:val="28"/>
          <w:szCs w:val="28"/>
        </w:rPr>
      </w:pPr>
    </w:p>
    <w:p w:rsidR="00BE3605" w:rsidRDefault="00BE3605" w:rsidP="00BE3605">
      <w:pPr>
        <w:pStyle w:val="ListParagraph"/>
        <w:numPr>
          <w:ilvl w:val="0"/>
          <w:numId w:val="1"/>
        </w:numPr>
        <w:jc w:val="both"/>
        <w:rPr>
          <w:sz w:val="28"/>
          <w:szCs w:val="28"/>
        </w:rPr>
      </w:pPr>
      <w:r>
        <w:rPr>
          <w:sz w:val="28"/>
          <w:szCs w:val="28"/>
        </w:rPr>
        <w:t>Indemnification of WDNR</w:t>
      </w:r>
    </w:p>
    <w:p w:rsidR="00BE3605" w:rsidRDefault="00BE3605" w:rsidP="00BE3605">
      <w:pPr>
        <w:pStyle w:val="ListParagraph"/>
        <w:jc w:val="both"/>
        <w:rPr>
          <w:sz w:val="28"/>
          <w:szCs w:val="28"/>
        </w:rPr>
      </w:pPr>
    </w:p>
    <w:p w:rsidR="00BE3605" w:rsidRDefault="00BE3605" w:rsidP="00BE3605">
      <w:pPr>
        <w:pStyle w:val="ListParagraph"/>
        <w:numPr>
          <w:ilvl w:val="0"/>
          <w:numId w:val="1"/>
        </w:numPr>
        <w:jc w:val="both"/>
        <w:rPr>
          <w:sz w:val="28"/>
          <w:szCs w:val="28"/>
        </w:rPr>
      </w:pPr>
      <w:r>
        <w:rPr>
          <w:sz w:val="28"/>
          <w:szCs w:val="28"/>
        </w:rPr>
        <w:t xml:space="preserve">Insurance Coverage </w:t>
      </w:r>
      <w:r w:rsidR="00F864CC">
        <w:rPr>
          <w:sz w:val="28"/>
          <w:szCs w:val="28"/>
        </w:rPr>
        <w:t xml:space="preserve">Types &amp; </w:t>
      </w:r>
      <w:r w:rsidR="000569A4">
        <w:rPr>
          <w:sz w:val="28"/>
          <w:szCs w:val="28"/>
        </w:rPr>
        <w:t xml:space="preserve">Amounts </w:t>
      </w:r>
      <w:r>
        <w:rPr>
          <w:sz w:val="28"/>
          <w:szCs w:val="28"/>
        </w:rPr>
        <w:t>(</w:t>
      </w:r>
      <w:r w:rsidR="00F864CC">
        <w:rPr>
          <w:sz w:val="28"/>
          <w:szCs w:val="28"/>
        </w:rPr>
        <w:t>with WDNR as</w:t>
      </w:r>
      <w:r>
        <w:rPr>
          <w:sz w:val="28"/>
          <w:szCs w:val="28"/>
        </w:rPr>
        <w:t xml:space="preserve"> additional insured)</w:t>
      </w:r>
    </w:p>
    <w:p w:rsidR="00BE3605" w:rsidRPr="00BE3605" w:rsidRDefault="00BE3605" w:rsidP="00BE3605">
      <w:pPr>
        <w:jc w:val="both"/>
        <w:rPr>
          <w:sz w:val="28"/>
          <w:szCs w:val="28"/>
        </w:rPr>
      </w:pPr>
    </w:p>
    <w:p w:rsidR="00BE3605" w:rsidRDefault="00BE3605" w:rsidP="00BE3605">
      <w:pPr>
        <w:pStyle w:val="ListParagraph"/>
        <w:numPr>
          <w:ilvl w:val="0"/>
          <w:numId w:val="1"/>
        </w:numPr>
        <w:jc w:val="both"/>
        <w:rPr>
          <w:sz w:val="28"/>
          <w:szCs w:val="28"/>
        </w:rPr>
      </w:pPr>
      <w:r>
        <w:rPr>
          <w:sz w:val="28"/>
          <w:szCs w:val="28"/>
        </w:rPr>
        <w:t>Performance Bonds</w:t>
      </w:r>
    </w:p>
    <w:p w:rsidR="00BE3605" w:rsidRPr="00BE3605" w:rsidRDefault="00BE3605" w:rsidP="00BE3605">
      <w:pPr>
        <w:jc w:val="both"/>
        <w:rPr>
          <w:sz w:val="28"/>
          <w:szCs w:val="28"/>
        </w:rPr>
      </w:pPr>
    </w:p>
    <w:p w:rsidR="00BE3605" w:rsidRPr="00BE3605" w:rsidRDefault="00BE3605" w:rsidP="00BE3605">
      <w:pPr>
        <w:pStyle w:val="ListParagraph"/>
        <w:jc w:val="both"/>
        <w:rPr>
          <w:sz w:val="28"/>
          <w:szCs w:val="28"/>
        </w:rPr>
      </w:pPr>
    </w:p>
    <w:p w:rsidR="00482EA5" w:rsidRPr="00482EA5" w:rsidRDefault="00482EA5" w:rsidP="00482EA5">
      <w:pPr>
        <w:jc w:val="center"/>
        <w:rPr>
          <w:sz w:val="28"/>
          <w:szCs w:val="28"/>
        </w:rPr>
      </w:pPr>
    </w:p>
    <w:sectPr w:rsidR="00482EA5" w:rsidRPr="00482EA5" w:rsidSect="00961C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41" w:rsidRDefault="00FE7741" w:rsidP="00F87C2C">
      <w:r>
        <w:separator/>
      </w:r>
    </w:p>
  </w:endnote>
  <w:endnote w:type="continuationSeparator" w:id="0">
    <w:p w:rsidR="00FE7741" w:rsidRDefault="00FE7741" w:rsidP="00F8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7C2C" w:rsidRDefault="00F87C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7C2C" w:rsidRDefault="00F87C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7C2C" w:rsidRDefault="00F87C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41" w:rsidRDefault="00FE7741" w:rsidP="00F87C2C">
      <w:r>
        <w:separator/>
      </w:r>
    </w:p>
  </w:footnote>
  <w:footnote w:type="continuationSeparator" w:id="0">
    <w:p w:rsidR="00FE7741" w:rsidRDefault="00FE7741" w:rsidP="00F87C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7C2C" w:rsidRDefault="00F87C2C">
    <w:pPr>
      <w:pStyle w:val="Header"/>
    </w:pPr>
    <w:r>
      <w:rPr>
        <w:noProof/>
        <w:lang w:eastAsia="en-US"/>
      </w:rPr>
      <w:pict w14:anchorId="1B01E9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7C2C" w:rsidRDefault="00F87C2C">
    <w:pPr>
      <w:pStyle w:val="Header"/>
    </w:pPr>
    <w:r>
      <w:rPr>
        <w:noProof/>
        <w:lang w:eastAsia="en-US"/>
      </w:rPr>
      <w:pict w14:anchorId="072D4C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7C2C" w:rsidRDefault="00F87C2C">
    <w:pPr>
      <w:pStyle w:val="Header"/>
    </w:pPr>
    <w:r>
      <w:rPr>
        <w:noProof/>
        <w:lang w:eastAsia="en-US"/>
      </w:rPr>
      <w:pict w14:anchorId="6F3A0A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0ECF"/>
    <w:multiLevelType w:val="hybridMultilevel"/>
    <w:tmpl w:val="B650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A5"/>
    <w:rsid w:val="00006AD4"/>
    <w:rsid w:val="000569A4"/>
    <w:rsid w:val="003C0797"/>
    <w:rsid w:val="00482EA5"/>
    <w:rsid w:val="006E61F9"/>
    <w:rsid w:val="00961C95"/>
    <w:rsid w:val="00BE3605"/>
    <w:rsid w:val="00F864CC"/>
    <w:rsid w:val="00F87C2C"/>
    <w:rsid w:val="00FE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66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ourier New"/>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05"/>
    <w:pPr>
      <w:ind w:left="720"/>
      <w:contextualSpacing/>
    </w:pPr>
  </w:style>
  <w:style w:type="paragraph" w:styleId="BalloonText">
    <w:name w:val="Balloon Text"/>
    <w:basedOn w:val="Normal"/>
    <w:link w:val="BalloonTextChar"/>
    <w:uiPriority w:val="99"/>
    <w:semiHidden/>
    <w:unhideWhenUsed/>
    <w:rsid w:val="006E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1F9"/>
    <w:rPr>
      <w:rFonts w:ascii="Lucida Grande" w:eastAsia="Times New Roman" w:hAnsi="Lucida Grande" w:cs="Lucida Grande"/>
      <w:sz w:val="18"/>
      <w:szCs w:val="18"/>
    </w:rPr>
  </w:style>
  <w:style w:type="paragraph" w:styleId="Header">
    <w:name w:val="header"/>
    <w:basedOn w:val="Normal"/>
    <w:link w:val="HeaderChar"/>
    <w:uiPriority w:val="99"/>
    <w:unhideWhenUsed/>
    <w:rsid w:val="00F87C2C"/>
    <w:pPr>
      <w:tabs>
        <w:tab w:val="center" w:pos="4320"/>
        <w:tab w:val="right" w:pos="8640"/>
      </w:tabs>
    </w:pPr>
  </w:style>
  <w:style w:type="character" w:customStyle="1" w:styleId="HeaderChar">
    <w:name w:val="Header Char"/>
    <w:basedOn w:val="DefaultParagraphFont"/>
    <w:link w:val="Header"/>
    <w:uiPriority w:val="99"/>
    <w:rsid w:val="00F87C2C"/>
    <w:rPr>
      <w:rFonts w:eastAsia="Times New Roman" w:cs="Times New Roman"/>
      <w:sz w:val="20"/>
      <w:szCs w:val="20"/>
    </w:rPr>
  </w:style>
  <w:style w:type="paragraph" w:styleId="Footer">
    <w:name w:val="footer"/>
    <w:basedOn w:val="Normal"/>
    <w:link w:val="FooterChar"/>
    <w:uiPriority w:val="99"/>
    <w:unhideWhenUsed/>
    <w:rsid w:val="00F87C2C"/>
    <w:pPr>
      <w:tabs>
        <w:tab w:val="center" w:pos="4320"/>
        <w:tab w:val="right" w:pos="8640"/>
      </w:tabs>
    </w:pPr>
  </w:style>
  <w:style w:type="character" w:customStyle="1" w:styleId="FooterChar">
    <w:name w:val="Footer Char"/>
    <w:basedOn w:val="DefaultParagraphFont"/>
    <w:link w:val="Footer"/>
    <w:uiPriority w:val="99"/>
    <w:rsid w:val="00F87C2C"/>
    <w:rPr>
      <w:rFonts w:eastAsia="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ourier New"/>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05"/>
    <w:pPr>
      <w:ind w:left="720"/>
      <w:contextualSpacing/>
    </w:pPr>
  </w:style>
  <w:style w:type="paragraph" w:styleId="BalloonText">
    <w:name w:val="Balloon Text"/>
    <w:basedOn w:val="Normal"/>
    <w:link w:val="BalloonTextChar"/>
    <w:uiPriority w:val="99"/>
    <w:semiHidden/>
    <w:unhideWhenUsed/>
    <w:rsid w:val="006E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1F9"/>
    <w:rPr>
      <w:rFonts w:ascii="Lucida Grande" w:eastAsia="Times New Roman" w:hAnsi="Lucida Grande" w:cs="Lucida Grande"/>
      <w:sz w:val="18"/>
      <w:szCs w:val="18"/>
    </w:rPr>
  </w:style>
  <w:style w:type="paragraph" w:styleId="Header">
    <w:name w:val="header"/>
    <w:basedOn w:val="Normal"/>
    <w:link w:val="HeaderChar"/>
    <w:uiPriority w:val="99"/>
    <w:unhideWhenUsed/>
    <w:rsid w:val="00F87C2C"/>
    <w:pPr>
      <w:tabs>
        <w:tab w:val="center" w:pos="4320"/>
        <w:tab w:val="right" w:pos="8640"/>
      </w:tabs>
    </w:pPr>
  </w:style>
  <w:style w:type="character" w:customStyle="1" w:styleId="HeaderChar">
    <w:name w:val="Header Char"/>
    <w:basedOn w:val="DefaultParagraphFont"/>
    <w:link w:val="Header"/>
    <w:uiPriority w:val="99"/>
    <w:rsid w:val="00F87C2C"/>
    <w:rPr>
      <w:rFonts w:eastAsia="Times New Roman" w:cs="Times New Roman"/>
      <w:sz w:val="20"/>
      <w:szCs w:val="20"/>
    </w:rPr>
  </w:style>
  <w:style w:type="paragraph" w:styleId="Footer">
    <w:name w:val="footer"/>
    <w:basedOn w:val="Normal"/>
    <w:link w:val="FooterChar"/>
    <w:uiPriority w:val="99"/>
    <w:unhideWhenUsed/>
    <w:rsid w:val="00F87C2C"/>
    <w:pPr>
      <w:tabs>
        <w:tab w:val="center" w:pos="4320"/>
        <w:tab w:val="right" w:pos="8640"/>
      </w:tabs>
    </w:pPr>
  </w:style>
  <w:style w:type="character" w:customStyle="1" w:styleId="FooterChar">
    <w:name w:val="Footer Char"/>
    <w:basedOn w:val="DefaultParagraphFont"/>
    <w:link w:val="Footer"/>
    <w:uiPriority w:val="99"/>
    <w:rsid w:val="00F87C2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106</Words>
  <Characters>608</Characters>
  <Application>Microsoft Macintosh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Legal Counsel Marckworth</dc:creator>
  <cp:keywords/>
  <dc:description/>
  <cp:lastModifiedBy>Office of Legal Counsel Marckworth</cp:lastModifiedBy>
  <cp:revision>4</cp:revision>
  <dcterms:created xsi:type="dcterms:W3CDTF">2017-03-14T00:09:00Z</dcterms:created>
  <dcterms:modified xsi:type="dcterms:W3CDTF">2017-03-14T00:34:00Z</dcterms:modified>
</cp:coreProperties>
</file>